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lear" w:pos="709"/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widowControl w:val="false"/>
        <w:tabs>
          <w:tab w:val="clear" w:pos="709"/>
          <w:tab w:val="left" w:pos="9214" w:leader="none"/>
        </w:tabs>
        <w:spacing w:lineRule="auto" w:line="240" w:before="0" w:after="0"/>
        <w:ind w:left="540" w:right="0" w:hanging="0"/>
        <w:jc w:val="center"/>
        <w:rPr>
          <w:rFonts w:ascii="PT Astra Serif" w:hAnsi="PT Astra Serif"/>
        </w:rPr>
      </w:pP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>«О внесении изменени</w:t>
      </w:r>
      <w:r>
        <w:rPr>
          <w:rFonts w:eastAsia="Calibri" w:cs="PT Astra Serif" w:ascii="PT Astra Serif" w:hAnsi="PT Astra Serif"/>
          <w:b/>
          <w:bCs/>
          <w:color w:val="auto"/>
          <w:kern w:val="0"/>
          <w:sz w:val="28"/>
          <w:szCs w:val="28"/>
          <w:highlight w:val="white"/>
          <w:lang w:val="ru-RU" w:eastAsia="ru-RU" w:bidi="ar-SA"/>
        </w:rPr>
        <w:t>я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 xml:space="preserve"> в статью</w:t>
      </w:r>
      <w:r>
        <w:rPr>
          <w:rFonts w:eastAsia="Calibri" w:cs="PT Astra Serif" w:ascii="PT Astra Serif" w:hAnsi="PT Astra Serif"/>
          <w:b/>
          <w:bCs/>
          <w:color w:val="000000"/>
          <w:kern w:val="0"/>
          <w:sz w:val="28"/>
          <w:szCs w:val="28"/>
          <w:highlight w:val="white"/>
          <w:lang w:val="ru-RU" w:eastAsia="zh-CN" w:bidi="ru-RU"/>
        </w:rPr>
        <w:t xml:space="preserve"> 2 </w:t>
      </w:r>
      <w:r>
        <w:rPr>
          <w:rFonts w:eastAsia="Calibri" w:cs="PT Astra Serif" w:ascii="PT Astra Serif" w:hAnsi="PT Astra Serif"/>
          <w:b w:val="false"/>
          <w:bCs w:val="false"/>
          <w:color w:val="000000"/>
          <w:kern w:val="0"/>
          <w:sz w:val="28"/>
          <w:szCs w:val="28"/>
          <w:highlight w:val="white"/>
          <w:lang w:val="ru-RU" w:eastAsia="zh-CN" w:bidi="ru-RU"/>
        </w:rPr>
        <w:t>З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>акона Ульяновской области</w:t>
        <w:br/>
        <w:t>«</w:t>
      </w:r>
      <w:r>
        <w:rPr>
          <w:rFonts w:eastAsia="Calibri" w:cs="PT Astra Serif" w:ascii="PT Astra Serif" w:hAnsi="PT Astra Serif"/>
          <w:b/>
          <w:bCs/>
          <w:i w:val="false"/>
          <w:strike w:val="false"/>
          <w:dstrike w:val="false"/>
          <w:color w:val="000000"/>
          <w:sz w:val="28"/>
          <w:szCs w:val="28"/>
          <w:highlight w:val="white"/>
          <w:u w:val="none"/>
          <w:lang w:eastAsia="ru-RU" w:bidi="ru-RU"/>
        </w:rPr>
        <w:t>О правовом регулировании отдельных вопросов, связанных</w:t>
        <w:br/>
        <w:t>с устойчивым развитием сельских территорий Ульяновской области</w:t>
      </w:r>
      <w:r>
        <w:rPr>
          <w:rFonts w:eastAsia="Calibri" w:cs="PT Astra Serif" w:ascii="PT Astra Serif" w:hAnsi="PT Astra Serif"/>
          <w:b/>
          <w:bCs/>
          <w:color w:val="000000"/>
          <w:sz w:val="28"/>
          <w:szCs w:val="28"/>
          <w:highlight w:val="white"/>
          <w:lang w:eastAsia="ru-RU" w:bidi="ru-RU"/>
        </w:rPr>
        <w:t>»</w:t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</w:p>
    <w:p>
      <w:pPr>
        <w:pStyle w:val="Normal"/>
        <w:suppressAutoHyphens w:val="true"/>
        <w:spacing w:lineRule="auto" w:line="360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Проект закона Ульяновской области 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>«О внесении изменени</w:t>
      </w:r>
      <w:r>
        <w:rPr>
          <w:rFonts w:eastAsia="Calibri" w:cs="PT Astra Serif" w:ascii="PT Astra Serif" w:hAnsi="PT Astra Serif"/>
          <w:b w:val="false"/>
          <w:bCs w:val="false"/>
          <w:color w:val="auto"/>
          <w:kern w:val="0"/>
          <w:sz w:val="28"/>
          <w:szCs w:val="28"/>
          <w:highlight w:val="white"/>
          <w:lang w:val="ru-RU" w:eastAsia="ru-RU" w:bidi="ar-SA"/>
        </w:rPr>
        <w:t>я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 xml:space="preserve"> в статью</w:t>
      </w:r>
      <w:r>
        <w:rPr>
          <w:rFonts w:eastAsia="Calibri" w:cs="PT Astra Serif" w:ascii="PT Astra Serif" w:hAnsi="PT Astra Serif"/>
          <w:b w:val="false"/>
          <w:bCs w:val="false"/>
          <w:color w:val="000000"/>
          <w:kern w:val="0"/>
          <w:sz w:val="28"/>
          <w:szCs w:val="28"/>
          <w:highlight w:val="white"/>
          <w:lang w:val="ru-RU" w:eastAsia="zh-CN" w:bidi="ru-RU"/>
        </w:rPr>
        <w:t xml:space="preserve"> 2 З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>акона Ульяновской области «</w:t>
      </w:r>
      <w:r>
        <w:rPr>
          <w:rFonts w:eastAsia="Calibri" w:cs="PT Astra Serif" w:ascii="PT Astra Serif" w:hAnsi="PT Astra Serif"/>
          <w:b w:val="false"/>
          <w:bCs w:val="false"/>
          <w:i w:val="false"/>
          <w:strike w:val="false"/>
          <w:dstrike w:val="false"/>
          <w:color w:val="000000"/>
          <w:sz w:val="28"/>
          <w:szCs w:val="28"/>
          <w:highlight w:val="white"/>
          <w:u w:val="none"/>
          <w:lang w:eastAsia="ru-RU" w:bidi="ru-RU"/>
        </w:rPr>
        <w:t>О правовом регулировании отдельных вопросов, связанных с устойчивым развитием сельских территорий Ульяновской области</w:t>
      </w:r>
      <w:r>
        <w:rPr>
          <w:rFonts w:eastAsia="Calibri" w:cs="PT Astra Serif" w:ascii="PT Astra Serif" w:hAnsi="PT Astra Serif"/>
          <w:b w:val="false"/>
          <w:bCs w:val="false"/>
          <w:color w:val="000000"/>
          <w:sz w:val="28"/>
          <w:szCs w:val="28"/>
          <w:highlight w:val="white"/>
          <w:lang w:eastAsia="ru-RU" w:bidi="ru-RU"/>
        </w:rPr>
        <w:t>»</w:t>
      </w:r>
      <w:bookmarkStart w:id="0" w:name="__DdeLink__5436_3986492934"/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 </w:t>
      </w:r>
      <w:bookmarkEnd w:id="0"/>
      <w:r>
        <w:rPr>
          <w:rFonts w:ascii="PT Astra Serif" w:hAnsi="PT Astra Serif"/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PT Astra Serif" w:ascii="PT Astra Serif" w:hAnsi="PT Astra Serif"/>
          <w:sz w:val="28"/>
          <w:szCs w:val="28"/>
        </w:rPr>
        <w:t xml:space="preserve">Министр агропромышленного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PT Astra Serif" w:ascii="PT Astra Serif" w:hAnsi="PT Astra Serif"/>
          <w:sz w:val="28"/>
          <w:szCs w:val="28"/>
        </w:rPr>
        <w:t xml:space="preserve">комплекса и развития 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 xml:space="preserve">сельских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 xml:space="preserve">территорий Ульяновской области                                                         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А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.В.</w:t>
      </w:r>
      <w:r>
        <w:rPr>
          <w:rFonts w:eastAsia="Calibri" w:cs="PT Astra Serif" w:ascii="PT Astra Serif" w:hAnsi="PT Astra Serif"/>
          <w:b w:val="false"/>
          <w:bCs/>
          <w:color w:val="auto"/>
          <w:kern w:val="2"/>
          <w:sz w:val="28"/>
          <w:szCs w:val="28"/>
          <w:lang w:val="ru-RU" w:eastAsia="en-US" w:bidi="ar-SA"/>
        </w:rPr>
        <w:t>Леушкин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PT Astra Serif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character" w:styleId="Bodytext5NotBold">
    <w:name w:val="Body text (5) + Not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5">
    <w:name w:val="Body text (5)_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Bodytext2Bold">
    <w:name w:val="Body text (2) + Bold"/>
    <w:qFormat/>
    <w:rPr>
      <w:rFonts w:ascii="Times New Roman" w:hAnsi="Times New Roman" w:eastAsia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eastAsia="ru-RU"/>
    </w:rPr>
  </w:style>
  <w:style w:type="character" w:styleId="Bodytext2">
    <w:name w:val="Body text (2)_"/>
    <w:qFormat/>
    <w:rPr>
      <w:rFonts w:ascii="Times New Roman" w:hAnsi="Times New Roman" w:eastAsia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Style13">
    <w:name w:val="Текст выноски Знак"/>
    <w:qFormat/>
    <w:rPr>
      <w:rFonts w:ascii="Tahoma" w:hAnsi="Tahoma" w:eastAsia="Tahoma"/>
      <w:sz w:val="16"/>
      <w:szCs w:val="16"/>
    </w:rPr>
  </w:style>
  <w:style w:type="character" w:styleId="Style14">
    <w:name w:val="Нижний колонтитул Знак"/>
    <w:qFormat/>
    <w:rPr>
      <w:rFonts w:ascii="Calibri" w:hAnsi="Calibri" w:eastAsia="Calibri"/>
    </w:rPr>
  </w:style>
  <w:style w:type="character" w:styleId="Style15">
    <w:name w:val="Верхний колонтитул Знак"/>
    <w:qFormat/>
    <w:rPr>
      <w:rFonts w:ascii="Calibri" w:hAnsi="Calibri" w:eastAsia="Calibri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21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22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3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clear" w:pos="709"/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paragraph" w:styleId="Heading2">
    <w:name w:val="Heading #2"/>
    <w:basedOn w:val="Normal"/>
    <w:qFormat/>
    <w:pPr>
      <w:widowControl w:val="false"/>
      <w:shd w:fill="FFFFFF"/>
      <w:spacing w:lineRule="exact" w:line="328" w:before="1020" w:after="0"/>
      <w:jc w:val="center"/>
    </w:pPr>
    <w:rPr>
      <w:rFonts w:ascii="Times New Roman" w:hAnsi="Times New Roman" w:eastAsia="Times New Roman"/>
      <w:b/>
      <w:bCs/>
      <w:sz w:val="26"/>
      <w:szCs w:val="26"/>
      <w:lang w:eastAsia="ar-SA"/>
    </w:rPr>
  </w:style>
  <w:style w:type="paragraph" w:styleId="Heading1">
    <w:name w:val="Heading #1"/>
    <w:basedOn w:val="Normal"/>
    <w:qFormat/>
    <w:pPr>
      <w:widowControl w:val="false"/>
      <w:shd w:fill="FFFFFF"/>
      <w:spacing w:lineRule="exact" w:line="240" w:before="360" w:after="60"/>
      <w:jc w:val="center"/>
    </w:pPr>
    <w:rPr>
      <w:rFonts w:ascii="Times New Roman" w:hAnsi="Times New Roman" w:eastAsia="Times New Roman"/>
      <w:b/>
      <w:bCs/>
      <w:sz w:val="32"/>
      <w:szCs w:val="32"/>
      <w:lang w:eastAsia="ar-SA"/>
    </w:rPr>
  </w:style>
  <w:style w:type="paragraph" w:styleId="Bodytext21">
    <w:name w:val="Body text (2)"/>
    <w:basedOn w:val="Normal"/>
    <w:qFormat/>
    <w:pPr>
      <w:widowControl w:val="false"/>
      <w:shd w:fill="FFFFFF"/>
      <w:spacing w:lineRule="exact" w:line="482"/>
      <w:jc w:val="both"/>
    </w:pPr>
    <w:rPr>
      <w:rFonts w:ascii="Times New Roman" w:hAnsi="Times New Roman" w:eastAsia="Times New Roman"/>
      <w:sz w:val="26"/>
      <w:szCs w:val="26"/>
      <w:lang w:eastAsia="ar-SA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Liberation Serif"/>
      <w:color w:val="auto"/>
      <w:kern w:val="0"/>
      <w:sz w:val="22"/>
      <w:szCs w:val="20"/>
      <w:lang w:val="ru-RU" w:eastAsia="ar-SA" w:bidi="ar-SA"/>
    </w:rPr>
  </w:style>
  <w:style w:type="paragraph" w:styleId="Indexheading">
    <w:name w:val="index heading"/>
    <w:basedOn w:val="Normal"/>
    <w:qFormat/>
    <w:pPr/>
    <w:rPr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Application>LibreOffice/6.4.7.2$Linux_X86_64 LibreOffice_project/155c490457025f32143219b3c36f6c1abf1f2442</Application>
  <Pages>1</Pages>
  <Words>75</Words>
  <Characters>580</Characters>
  <CharactersWithSpaces>707</CharactersWithSpaces>
  <Paragraphs>7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Russian</dc:creator>
  <dc:description/>
  <dc:language>ru-RU</dc:language>
  <cp:lastModifiedBy/>
  <cp:lastPrinted>2025-06-17T13:24:29Z</cp:lastPrinted>
  <dcterms:modified xsi:type="dcterms:W3CDTF">2025-07-25T14:43:08Z</dcterms:modified>
  <cp:revision>44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